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97C" w:rsidRDefault="001B797C">
      <w:pPr>
        <w:pStyle w:val="normal0"/>
      </w:pPr>
    </w:p>
    <w:p w:rsidR="001B797C" w:rsidRDefault="00AB746F">
      <w:pPr>
        <w:pStyle w:val="normal0"/>
        <w:spacing w:after="160"/>
        <w:jc w:val="center"/>
      </w:pPr>
      <w:r>
        <w:rPr>
          <w:noProof/>
        </w:rPr>
        <w:drawing>
          <wp:inline distT="0" distB="0" distL="114300" distR="114300">
            <wp:extent cx="2880360" cy="50643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880360" cy="506437"/>
                    </a:xfrm>
                    <a:prstGeom prst="rect">
                      <a:avLst/>
                    </a:prstGeom>
                    <a:ln/>
                  </pic:spPr>
                </pic:pic>
              </a:graphicData>
            </a:graphic>
          </wp:inline>
        </w:drawing>
      </w:r>
    </w:p>
    <w:p w:rsidR="001B797C" w:rsidRDefault="00AB746F">
      <w:pPr>
        <w:pStyle w:val="normal0"/>
        <w:spacing w:after="100"/>
        <w:jc w:val="center"/>
      </w:pPr>
      <w:r>
        <w:rPr>
          <w:b/>
          <w:bCs/>
          <w:sz w:val="30"/>
          <w:szCs w:val="30"/>
        </w:rPr>
        <w:t xml:space="preserve">East Point Engineering Students Develop AI System to Detect </w:t>
      </w:r>
      <w:proofErr w:type="spellStart"/>
      <w:r>
        <w:rPr>
          <w:b/>
          <w:bCs/>
          <w:sz w:val="30"/>
          <w:szCs w:val="30"/>
        </w:rPr>
        <w:t>Deepfake</w:t>
      </w:r>
      <w:proofErr w:type="spellEnd"/>
      <w:r>
        <w:rPr>
          <w:b/>
          <w:bCs/>
          <w:sz w:val="30"/>
          <w:szCs w:val="30"/>
        </w:rPr>
        <w:t xml:space="preserve"> Videos</w:t>
      </w:r>
    </w:p>
    <w:p w:rsidR="001B797C" w:rsidRDefault="00AB746F">
      <w:pPr>
        <w:pStyle w:val="normal0"/>
        <w:spacing w:after="240"/>
        <w:jc w:val="center"/>
      </w:pPr>
      <w:r>
        <w:rPr>
          <w:i/>
          <w:iCs/>
          <w:sz w:val="23"/>
          <w:szCs w:val="23"/>
        </w:rPr>
        <w:t>Hybrid AI prototype analyses uploaded videos to identify manipulated and authentic content</w:t>
      </w:r>
    </w:p>
    <w:p w:rsidR="001B797C" w:rsidRDefault="00AB746F">
      <w:pPr>
        <w:pStyle w:val="normal0"/>
        <w:jc w:val="both"/>
      </w:pPr>
      <w:r>
        <w:t xml:space="preserve">Bengaluru, August 29, 2026 – As manipulated videos and synthetic media become increasingly difficult to distinguish from authentic content, students from the Department of Computer Science &amp; Engineering at East Point College of Engineering &amp; Technology (EPCET), Bengaluru, have developed a web-based AI-powered </w:t>
      </w:r>
      <w:proofErr w:type="spellStart"/>
      <w:r>
        <w:t>deepfake</w:t>
      </w:r>
      <w:proofErr w:type="spellEnd"/>
      <w:r>
        <w:t xml:space="preserve"> video detection system designed to help identify whether a video has been manipulated.</w:t>
      </w:r>
    </w:p>
    <w:p w:rsidR="001B797C" w:rsidRDefault="00AB746F">
      <w:pPr>
        <w:pStyle w:val="normal0"/>
        <w:jc w:val="both"/>
      </w:pPr>
      <w:r>
        <w:t xml:space="preserve">Developed by </w:t>
      </w:r>
      <w:proofErr w:type="spellStart"/>
      <w:r>
        <w:t>Adarsh</w:t>
      </w:r>
      <w:proofErr w:type="spellEnd"/>
      <w:r>
        <w:t xml:space="preserve"> R, </w:t>
      </w:r>
      <w:proofErr w:type="spellStart"/>
      <w:r>
        <w:t>Chandu</w:t>
      </w:r>
      <w:proofErr w:type="spellEnd"/>
      <w:r>
        <w:t xml:space="preserve"> Kumar G, K N </w:t>
      </w:r>
      <w:proofErr w:type="spellStart"/>
      <w:r>
        <w:t>Siddart</w:t>
      </w:r>
      <w:r w:rsidRPr="003A79E3">
        <w:t>h</w:t>
      </w:r>
      <w:proofErr w:type="spellEnd"/>
      <w:r w:rsidR="00322D4D" w:rsidRPr="003A79E3">
        <w:t>,</w:t>
      </w:r>
      <w:r>
        <w:t xml:space="preserve"> and </w:t>
      </w:r>
      <w:proofErr w:type="spellStart"/>
      <w:r>
        <w:t>Likith</w:t>
      </w:r>
      <w:proofErr w:type="spellEnd"/>
      <w:r>
        <w:t xml:space="preserve"> </w:t>
      </w:r>
      <w:proofErr w:type="spellStart"/>
      <w:r>
        <w:t>Roshan</w:t>
      </w:r>
      <w:proofErr w:type="spellEnd"/>
      <w:r>
        <w:t xml:space="preserve"> H B under the guidance of Asst. Prof. </w:t>
      </w:r>
      <w:proofErr w:type="spellStart"/>
      <w:r>
        <w:t>Nithyananda</w:t>
      </w:r>
      <w:proofErr w:type="spellEnd"/>
      <w:r>
        <w:t xml:space="preserve"> C R, the project uses a hybrid AI approach combining a ResNeXt50 </w:t>
      </w:r>
      <w:proofErr w:type="spellStart"/>
      <w:r>
        <w:t>convolutional</w:t>
      </w:r>
      <w:proofErr w:type="spellEnd"/>
      <w:r>
        <w:t xml:space="preserve"> neural network (CNN) with an LSTM model to </w:t>
      </w:r>
      <w:proofErr w:type="spellStart"/>
      <w:r>
        <w:t>analyse</w:t>
      </w:r>
      <w:proofErr w:type="spellEnd"/>
      <w:r>
        <w:t xml:space="preserve"> facial patterns across multiple frames of a video.</w:t>
      </w:r>
    </w:p>
    <w:p w:rsidR="001B797C" w:rsidRDefault="00AB746F">
      <w:pPr>
        <w:pStyle w:val="normal0"/>
        <w:jc w:val="both"/>
      </w:pPr>
      <w:r>
        <w:t xml:space="preserve">The prototype is designed as a web application where users can upload a video and receive a detection result. According to the project brief, the system was developed with an interactive algorithm </w:t>
      </w:r>
      <w:proofErr w:type="spellStart"/>
      <w:r>
        <w:t>visualiser</w:t>
      </w:r>
      <w:proofErr w:type="spellEnd"/>
      <w:r>
        <w:t xml:space="preserve"> and was designed to extract meaningful features from video frames to distinguish manipulated content from authentic footage.</w:t>
      </w:r>
    </w:p>
    <w:p w:rsidR="001B797C" w:rsidRDefault="00AB746F">
      <w:pPr>
        <w:pStyle w:val="normal0"/>
        <w:jc w:val="both"/>
      </w:pPr>
      <w:r>
        <w:t xml:space="preserve">The project team reports that the system successfully identifies </w:t>
      </w:r>
      <w:proofErr w:type="spellStart"/>
      <w:r>
        <w:t>deepfake</w:t>
      </w:r>
      <w:proofErr w:type="spellEnd"/>
      <w:r>
        <w:t xml:space="preserve"> videos using the hybrid CNN-LSTM approach and provides a </w:t>
      </w:r>
      <w:proofErr w:type="spellStart"/>
      <w:r>
        <w:t>visualisation</w:t>
      </w:r>
      <w:proofErr w:type="spellEnd"/>
      <w:r>
        <w:t xml:space="preserve"> of the detection process. The work also highlights the growing role of AI in strengthening digital literacy and helping users assess the authenticity of increasingly sophisticated video content.</w:t>
      </w:r>
    </w:p>
    <w:p w:rsidR="001B797C" w:rsidRDefault="00AB746F">
      <w:pPr>
        <w:pStyle w:val="normal0"/>
        <w:jc w:val="both"/>
      </w:pPr>
      <w:r>
        <w:rPr>
          <w:b/>
          <w:bCs/>
        </w:rPr>
        <w:t xml:space="preserve">Speaking about the project, </w:t>
      </w:r>
      <w:r>
        <w:t xml:space="preserve">Rajiv Gowda, </w:t>
      </w:r>
      <w:r w:rsidR="00322D4D">
        <w:t>CEO,</w:t>
      </w:r>
      <w:r>
        <w:t xml:space="preserve"> East Point Group of Institutions, said: </w:t>
      </w:r>
      <w:r>
        <w:rPr>
          <w:i/>
          <w:iCs/>
        </w:rPr>
        <w:t>“</w:t>
      </w:r>
      <w:proofErr w:type="spellStart"/>
      <w:r>
        <w:rPr>
          <w:i/>
          <w:iCs/>
        </w:rPr>
        <w:t>Deepfakes</w:t>
      </w:r>
      <w:proofErr w:type="spellEnd"/>
      <w:r>
        <w:rPr>
          <w:i/>
          <w:iCs/>
        </w:rPr>
        <w:t xml:space="preserve"> are no longer only a technology story; they are a trust story. What makes this project relevant is that our students are applying AI to a problem that ordinary users, businesses and institutions increasingly face — knowing whether what they see is real. Student innovation becomes meaningful when it addresses challenges that are already shaping society.”</w:t>
      </w:r>
    </w:p>
    <w:p w:rsidR="001B797C" w:rsidRDefault="00AB746F">
      <w:pPr>
        <w:pStyle w:val="normal0"/>
        <w:jc w:val="both"/>
      </w:pPr>
      <w:r>
        <w:t>The project brief identifies future enhancements including faster processing, support for additional video formats</w:t>
      </w:r>
      <w:r w:rsidR="00322D4D" w:rsidRPr="003774EF">
        <w:t>,</w:t>
      </w:r>
      <w:r>
        <w:t xml:space="preserve"> improved accuracy,</w:t>
      </w:r>
      <w:r w:rsidR="00322D4D">
        <w:t xml:space="preserve"> and</w:t>
      </w:r>
      <w:r>
        <w:t xml:space="preserve"> </w:t>
      </w:r>
      <w:r w:rsidRPr="00AB746F">
        <w:t>support for videos containing multiple faces</w:t>
      </w:r>
      <w:r>
        <w:t>. The current work is presented as a functional prototype and should not be treated as a commercial or forensic-grade verification system.</w:t>
      </w:r>
    </w:p>
    <w:p w:rsidR="001B797C" w:rsidRDefault="00AB746F">
      <w:pPr>
        <w:pStyle w:val="normal0"/>
        <w:jc w:val="both"/>
      </w:pPr>
      <w:r>
        <w:rPr>
          <w:b/>
          <w:bCs/>
        </w:rPr>
        <w:t>About East Point Group of Institutions</w:t>
      </w:r>
    </w:p>
    <w:p w:rsidR="001B797C" w:rsidRDefault="00AB746F">
      <w:pPr>
        <w:pStyle w:val="normal0"/>
        <w:jc w:val="both"/>
      </w:pPr>
      <w:r>
        <w:t>Established in 1997 under the visionary leadership of Dr. S.M. Venkatpathi and under the auspices of the M.G. Charitable Trust, the East Point Group of Institutions (EPGI), Bengaluru, has emerged as a beacon of excellence in higher education. Today, it is one of Karnataka's leading multidisciplinary academic ecosystem</w:t>
      </w:r>
      <w:r w:rsidR="00322D4D" w:rsidRPr="003A79E3">
        <w:t>s</w:t>
      </w:r>
      <w:r>
        <w:t xml:space="preserve"> comprising 12 premier institutions, with over 10,000 students pursuing programmes in Medicine, Engineering, Management, Commerce, Computer Applications, Pharmacy, Nursing, Physiotherapy, Allied Health Sciences, and other disciplines. Spread across a sprawling 100+ acre lush green campus, EPGI is supported by a state-of-the-art 1,200-bed Multi-Specialty Hospital within the Campus, providing an integrated environment for quality education, research, innovation, and healthcare.</w:t>
      </w:r>
    </w:p>
    <w:p w:rsidR="001B797C" w:rsidRDefault="001B797C">
      <w:pPr>
        <w:pStyle w:val="normal0"/>
        <w:jc w:val="both"/>
      </w:pPr>
    </w:p>
    <w:sectPr w:rsidR="001B797C" w:rsidSect="001B797C">
      <w:pgSz w:w="12240" w:h="15840"/>
      <w:pgMar w:top="792" w:right="1080" w:bottom="792" w:left="108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20E8F3D-2C58-4267-81BB-FDB85E92F24B}"/>
    <w:embedBold r:id="rId2" w:fontKey="{E3E3D15D-FEFA-4B0C-AC3F-F6CCBF50F201}"/>
    <w:embedItalic r:id="rId3" w:fontKey="{C1084D44-674A-44B7-9340-360D18B550DE}"/>
    <w:embedBoldItalic r:id="rId4" w:fontKey="{018F990B-D393-4935-8E34-E0B5B08C92BE}"/>
  </w:font>
  <w:font w:name="Tahoma">
    <w:panose1 w:val="020B0604030504040204"/>
    <w:charset w:val="00"/>
    <w:family w:val="swiss"/>
    <w:pitch w:val="variable"/>
    <w:sig w:usb0="E1002EFF" w:usb1="C000605B" w:usb2="00000029" w:usb3="00000000" w:csb0="000101FF" w:csb1="00000000"/>
    <w:embedRegular r:id="rId5" w:fontKey="{97D327B5-DE3C-45FF-A341-D68383735D88}"/>
  </w:font>
  <w:font w:name="Cambria">
    <w:panose1 w:val="02040503050406030204"/>
    <w:charset w:val="00"/>
    <w:family w:val="roman"/>
    <w:pitch w:val="variable"/>
    <w:sig w:usb0="E00006FF" w:usb1="420024FF" w:usb2="02000000" w:usb3="00000000" w:csb0="0000019F" w:csb1="00000000"/>
    <w:embedRegular r:id="rId6" w:fontKey="{17BC9DC7-DB28-40F1-91A2-4A8312762909}"/>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TrueTypeFonts/>
  <w:proofState w:spelling="clean" w:grammar="clean"/>
  <w:defaultTabStop w:val="720"/>
  <w:characterSpacingControl w:val="doNotCompress"/>
  <w:compat/>
  <w:rsids>
    <w:rsidRoot w:val="001B797C"/>
    <w:rsid w:val="001B797C"/>
    <w:rsid w:val="002D709D"/>
    <w:rsid w:val="00322D4D"/>
    <w:rsid w:val="003774EF"/>
    <w:rsid w:val="003A79E3"/>
    <w:rsid w:val="0045243B"/>
    <w:rsid w:val="004E7129"/>
    <w:rsid w:val="00595481"/>
    <w:rsid w:val="00AB74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pPr>
        <w:spacing w:after="14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43B"/>
  </w:style>
  <w:style w:type="paragraph" w:styleId="Heading1">
    <w:name w:val="heading 1"/>
    <w:basedOn w:val="normal0"/>
    <w:next w:val="normal0"/>
    <w:rsid w:val="001B797C"/>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0"/>
    <w:next w:val="normal0"/>
    <w:rsid w:val="001B797C"/>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0"/>
    <w:next w:val="normal0"/>
    <w:rsid w:val="001B797C"/>
    <w:pPr>
      <w:keepNext/>
      <w:keepLines/>
      <w:spacing w:before="200" w:after="0"/>
      <w:outlineLvl w:val="2"/>
    </w:pPr>
    <w:rPr>
      <w:rFonts w:ascii="Calibri" w:eastAsia="Calibri" w:hAnsi="Calibri" w:cs="Calibri"/>
      <w:b/>
      <w:bCs/>
      <w:color w:val="4F81BD"/>
    </w:rPr>
  </w:style>
  <w:style w:type="paragraph" w:styleId="Heading4">
    <w:name w:val="heading 4"/>
    <w:basedOn w:val="normal0"/>
    <w:next w:val="normal0"/>
    <w:rsid w:val="001B797C"/>
    <w:pPr>
      <w:keepNext/>
      <w:keepLines/>
      <w:spacing w:before="200" w:after="0"/>
      <w:outlineLvl w:val="3"/>
    </w:pPr>
    <w:rPr>
      <w:rFonts w:ascii="Calibri" w:eastAsia="Calibri" w:hAnsi="Calibri" w:cs="Calibri"/>
      <w:b/>
      <w:bCs/>
      <w:i/>
      <w:iCs/>
      <w:color w:val="4F81BD"/>
    </w:rPr>
  </w:style>
  <w:style w:type="paragraph" w:styleId="Heading5">
    <w:name w:val="heading 5"/>
    <w:basedOn w:val="normal0"/>
    <w:next w:val="normal0"/>
    <w:rsid w:val="001B797C"/>
    <w:pPr>
      <w:keepNext/>
      <w:keepLines/>
      <w:spacing w:before="200" w:after="0"/>
      <w:outlineLvl w:val="4"/>
    </w:pPr>
    <w:rPr>
      <w:rFonts w:ascii="Calibri" w:eastAsia="Calibri" w:hAnsi="Calibri" w:cs="Calibri"/>
      <w:color w:val="243F61"/>
    </w:rPr>
  </w:style>
  <w:style w:type="paragraph" w:styleId="Heading6">
    <w:name w:val="heading 6"/>
    <w:basedOn w:val="normal0"/>
    <w:next w:val="normal0"/>
    <w:rsid w:val="001B797C"/>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1B797C"/>
    <w:tblPr>
      <w:tblCellMar>
        <w:top w:w="100" w:type="dxa"/>
        <w:left w:w="100" w:type="dxa"/>
        <w:bottom w:w="100" w:type="dxa"/>
        <w:right w:w="100" w:type="dxa"/>
      </w:tblCellMar>
    </w:tblPr>
  </w:style>
  <w:style w:type="paragraph" w:customStyle="1" w:styleId="normal0">
    <w:name w:val="normal"/>
    <w:rsid w:val="001B797C"/>
  </w:style>
  <w:style w:type="paragraph" w:styleId="Title">
    <w:name w:val="Title"/>
    <w:basedOn w:val="normal0"/>
    <w:next w:val="normal0"/>
    <w:rsid w:val="001B797C"/>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0"/>
    <w:next w:val="normal0"/>
    <w:rsid w:val="001B797C"/>
    <w:rPr>
      <w:rFonts w:ascii="Calibri" w:eastAsia="Calibri" w:hAnsi="Calibri" w:cs="Calibri"/>
      <w:i/>
      <w:iCs/>
      <w:color w:val="4F81BD"/>
      <w:sz w:val="24"/>
      <w:szCs w:val="24"/>
    </w:rPr>
  </w:style>
  <w:style w:type="paragraph" w:styleId="BalloonText">
    <w:name w:val="Balloon Text"/>
    <w:basedOn w:val="Normal"/>
    <w:link w:val="BalloonTextChar"/>
    <w:uiPriority w:val="99"/>
    <w:semiHidden/>
    <w:unhideWhenUsed/>
    <w:rsid w:val="002D7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70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472</Words>
  <Characters>2696</Characters>
  <Application>Microsoft Office Word</Application>
  <DocSecurity>0</DocSecurity>
  <Lines>22</Lines>
  <Paragraphs>6</Paragraphs>
  <ScaleCrop>false</ScaleCrop>
  <Company/>
  <LinksUpToDate>false</LinksUpToDate>
  <CharactersWithSpaces>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cp:revision>
  <dcterms:created xsi:type="dcterms:W3CDTF">2026-09-05T05:47:00Z</dcterms:created>
  <dcterms:modified xsi:type="dcterms:W3CDTF">2026-09-18T06:56:00Z</dcterms:modified>
</cp:coreProperties>
</file>