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6CF30A" w14:textId="1C45AE5D" w:rsidR="00C332F2" w:rsidRDefault="00C332F2" w:rsidP="00C332F2">
      <w:pPr>
        <w:spacing w:after="200"/>
        <w:jc w:val="center"/>
        <w:rPr>
          <w:rFonts w:ascii="Calibri" w:eastAsia="Cambria" w:hAnsi="Calibri" w:cs="Calibri"/>
          <w:b/>
          <w:color w:val="0D0D0D"/>
          <w:sz w:val="28"/>
          <w:szCs w:val="28"/>
          <w:highlight w:val="white"/>
          <w:lang w:val="en-IN"/>
        </w:rPr>
      </w:pPr>
      <w:r>
        <w:rPr>
          <w:rFonts w:ascii="Calibri" w:eastAsia="Calibri" w:hAnsi="Calibri" w:cs="Calibri"/>
          <w:b/>
          <w:noProof/>
          <w:sz w:val="28"/>
          <w:szCs w:val="28"/>
        </w:rPr>
        <w:drawing>
          <wp:inline distT="0" distB="0" distL="0" distR="0" wp14:anchorId="383EEB3F" wp14:editId="60D391F9">
            <wp:extent cx="1409700" cy="774827"/>
            <wp:effectExtent l="0" t="0" r="0" b="6350"/>
            <wp:docPr id="106223200" name="Picture 2" descr="A logo for a school of good manag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200" name="Picture 2" descr="A logo for a school of good manageme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5769" cy="789155"/>
                    </a:xfrm>
                    <a:prstGeom prst="rect">
                      <a:avLst/>
                    </a:prstGeom>
                  </pic:spPr>
                </pic:pic>
              </a:graphicData>
            </a:graphic>
          </wp:inline>
        </w:drawing>
      </w:r>
    </w:p>
    <w:p w14:paraId="333F7466" w14:textId="0DA4C02B" w:rsidR="009B5155" w:rsidRPr="00C332F2" w:rsidRDefault="009B5155" w:rsidP="00C332F2">
      <w:pPr>
        <w:spacing w:after="200"/>
        <w:jc w:val="center"/>
        <w:rPr>
          <w:rFonts w:ascii="Calibri" w:eastAsia="Cambria" w:hAnsi="Calibri" w:cs="Calibri"/>
          <w:b/>
          <w:color w:val="0D0D0D"/>
          <w:sz w:val="28"/>
          <w:szCs w:val="28"/>
          <w:highlight w:val="white"/>
          <w:lang w:val="en-IN"/>
        </w:rPr>
      </w:pPr>
      <w:r w:rsidRPr="00C332F2">
        <w:rPr>
          <w:rFonts w:ascii="Calibri" w:eastAsia="Cambria" w:hAnsi="Calibri" w:cs="Calibri"/>
          <w:b/>
          <w:color w:val="0D0D0D"/>
          <w:sz w:val="28"/>
          <w:szCs w:val="28"/>
          <w:highlight w:val="white"/>
          <w:lang w:val="en-IN"/>
        </w:rPr>
        <w:t xml:space="preserve">SP Jain </w:t>
      </w:r>
      <w:proofErr w:type="spellStart"/>
      <w:r w:rsidRPr="00C332F2">
        <w:rPr>
          <w:rFonts w:ascii="Calibri" w:eastAsia="Cambria" w:hAnsi="Calibri" w:cs="Calibri"/>
          <w:b/>
          <w:color w:val="0D0D0D"/>
          <w:sz w:val="28"/>
          <w:szCs w:val="28"/>
          <w:highlight w:val="white"/>
          <w:lang w:val="en-IN"/>
        </w:rPr>
        <w:t>Global's</w:t>
      </w:r>
      <w:proofErr w:type="spellEnd"/>
      <w:r w:rsidRPr="00C332F2">
        <w:rPr>
          <w:rFonts w:ascii="Calibri" w:eastAsia="Cambria" w:hAnsi="Calibri" w:cs="Calibri"/>
          <w:b/>
          <w:color w:val="0D0D0D"/>
          <w:sz w:val="28"/>
          <w:szCs w:val="28"/>
          <w:highlight w:val="white"/>
          <w:lang w:val="en-IN"/>
        </w:rPr>
        <w:t xml:space="preserve"> 3-</w:t>
      </w:r>
      <w:r w:rsidR="00AB5D46" w:rsidRPr="00C332F2">
        <w:rPr>
          <w:rFonts w:ascii="Calibri" w:eastAsia="Cambria" w:hAnsi="Calibri" w:cs="Calibri"/>
          <w:b/>
          <w:color w:val="0D0D0D"/>
          <w:sz w:val="28"/>
          <w:szCs w:val="28"/>
          <w:highlight w:val="white"/>
          <w:lang w:val="en-IN"/>
        </w:rPr>
        <w:t>y</w:t>
      </w:r>
      <w:r w:rsidRPr="00C332F2">
        <w:rPr>
          <w:rFonts w:ascii="Calibri" w:eastAsia="Cambria" w:hAnsi="Calibri" w:cs="Calibri"/>
          <w:b/>
          <w:color w:val="0D0D0D"/>
          <w:sz w:val="28"/>
          <w:szCs w:val="28"/>
          <w:highlight w:val="white"/>
          <w:lang w:val="en-IN"/>
        </w:rPr>
        <w:t xml:space="preserve">ear placement report highlights Australia as top destination for </w:t>
      </w:r>
      <w:r w:rsidR="00AB5D46" w:rsidRPr="00C332F2">
        <w:rPr>
          <w:rFonts w:ascii="Calibri" w:eastAsia="Cambria" w:hAnsi="Calibri" w:cs="Calibri"/>
          <w:b/>
          <w:color w:val="0D0D0D"/>
          <w:sz w:val="28"/>
          <w:szCs w:val="28"/>
          <w:highlight w:val="white"/>
          <w:lang w:val="en-IN"/>
        </w:rPr>
        <w:t xml:space="preserve">its </w:t>
      </w:r>
      <w:proofErr w:type="gramStart"/>
      <w:r w:rsidRPr="00C332F2">
        <w:rPr>
          <w:rFonts w:ascii="Calibri" w:eastAsia="Cambria" w:hAnsi="Calibri" w:cs="Calibri"/>
          <w:b/>
          <w:color w:val="0D0D0D"/>
          <w:sz w:val="28"/>
          <w:szCs w:val="28"/>
          <w:highlight w:val="white"/>
          <w:lang w:val="en-IN"/>
        </w:rPr>
        <w:t>undergrads</w:t>
      </w:r>
      <w:proofErr w:type="gramEnd"/>
    </w:p>
    <w:p w14:paraId="24379E26" w14:textId="45A46174" w:rsidR="00AB5D46" w:rsidRPr="00C332F2" w:rsidRDefault="00B14E25" w:rsidP="00C332F2">
      <w:pPr>
        <w:spacing w:after="200"/>
        <w:jc w:val="both"/>
        <w:rPr>
          <w:rFonts w:ascii="Calibri" w:eastAsia="Calibri" w:hAnsi="Calibri" w:cs="Calibri"/>
        </w:rPr>
      </w:pPr>
      <w:bookmarkStart w:id="0" w:name="_gjdgxs" w:colFirst="0" w:colLast="0"/>
      <w:bookmarkEnd w:id="0"/>
      <w:r w:rsidRPr="00C332F2">
        <w:rPr>
          <w:rFonts w:ascii="Calibri" w:eastAsia="Calibri" w:hAnsi="Calibri" w:cs="Calibri"/>
          <w:b/>
          <w:highlight w:val="white"/>
        </w:rPr>
        <w:t xml:space="preserve">Mumbai, April </w:t>
      </w:r>
      <w:r w:rsidR="00F5447C" w:rsidRPr="00C332F2">
        <w:rPr>
          <w:rFonts w:ascii="Calibri" w:eastAsia="Calibri" w:hAnsi="Calibri" w:cs="Calibri"/>
          <w:b/>
          <w:highlight w:val="white"/>
        </w:rPr>
        <w:t>2</w:t>
      </w:r>
      <w:r w:rsidR="00950665">
        <w:rPr>
          <w:rFonts w:ascii="Calibri" w:eastAsia="Calibri" w:hAnsi="Calibri" w:cs="Calibri"/>
          <w:b/>
          <w:highlight w:val="white"/>
        </w:rPr>
        <w:t>9</w:t>
      </w:r>
      <w:r w:rsidRPr="00C332F2">
        <w:rPr>
          <w:rFonts w:ascii="Calibri" w:eastAsia="Calibri" w:hAnsi="Calibri" w:cs="Calibri"/>
          <w:b/>
          <w:highlight w:val="white"/>
        </w:rPr>
        <w:t>, 2024</w:t>
      </w:r>
      <w:r w:rsidRPr="00C332F2">
        <w:rPr>
          <w:rFonts w:ascii="Calibri" w:eastAsia="Calibri" w:hAnsi="Calibri" w:cs="Calibri"/>
          <w:highlight w:val="white"/>
        </w:rPr>
        <w:t xml:space="preserve">: </w:t>
      </w:r>
      <w:r w:rsidRPr="00C332F2">
        <w:rPr>
          <w:rFonts w:ascii="Calibri" w:eastAsia="Calibri" w:hAnsi="Calibri" w:cs="Calibri"/>
        </w:rPr>
        <w:t>SP Jain School of Global Management</w:t>
      </w:r>
      <w:r w:rsidR="00A6174C" w:rsidRPr="00C332F2">
        <w:rPr>
          <w:rFonts w:ascii="Calibri" w:eastAsia="Calibri" w:hAnsi="Calibri" w:cs="Calibri"/>
        </w:rPr>
        <w:t xml:space="preserve"> (SP Jain Global)</w:t>
      </w:r>
      <w:r w:rsidRPr="00C332F2">
        <w:rPr>
          <w:rFonts w:ascii="Calibri" w:eastAsia="Calibri" w:hAnsi="Calibri" w:cs="Calibri"/>
        </w:rPr>
        <w:t>, ranked by Bloomberg Businessweek</w:t>
      </w:r>
      <w:r w:rsidR="009B5155" w:rsidRPr="00C332F2">
        <w:rPr>
          <w:rFonts w:ascii="Calibri" w:eastAsia="Calibri" w:hAnsi="Calibri" w:cs="Calibri"/>
        </w:rPr>
        <w:t xml:space="preserve">, </w:t>
      </w:r>
      <w:r w:rsidRPr="00C332F2">
        <w:rPr>
          <w:rFonts w:ascii="Calibri" w:eastAsia="Calibri" w:hAnsi="Calibri" w:cs="Calibri"/>
        </w:rPr>
        <w:t>The Economist, Wall Street Journal, Forbes and many other prestigious publications</w:t>
      </w:r>
      <w:r w:rsidR="009C136C" w:rsidRPr="00C332F2">
        <w:rPr>
          <w:rFonts w:ascii="Calibri" w:eastAsia="Calibri" w:hAnsi="Calibri" w:cs="Calibri"/>
        </w:rPr>
        <w:t>,</w:t>
      </w:r>
      <w:r w:rsidRPr="00C332F2">
        <w:rPr>
          <w:rFonts w:ascii="Calibri" w:eastAsia="Calibri" w:hAnsi="Calibri" w:cs="Calibri"/>
        </w:rPr>
        <w:t xml:space="preserve"> </w:t>
      </w:r>
      <w:r w:rsidR="009B5155" w:rsidRPr="00C332F2">
        <w:rPr>
          <w:rFonts w:ascii="Calibri" w:eastAsia="Calibri" w:hAnsi="Calibri" w:cs="Calibri"/>
        </w:rPr>
        <w:t>announced today key career statistics and placement trends for its Bachelor of Business Administration (BBA) program from 2021 to 2023. Notably, Australia emerge</w:t>
      </w:r>
      <w:r w:rsidR="00DC0755" w:rsidRPr="00C332F2">
        <w:rPr>
          <w:rFonts w:ascii="Calibri" w:eastAsia="Calibri" w:hAnsi="Calibri" w:cs="Calibri"/>
        </w:rPr>
        <w:t>d</w:t>
      </w:r>
      <w:r w:rsidR="009B5155" w:rsidRPr="00C332F2">
        <w:rPr>
          <w:rFonts w:ascii="Calibri" w:eastAsia="Calibri" w:hAnsi="Calibri" w:cs="Calibri"/>
        </w:rPr>
        <w:t xml:space="preserve"> as the choice placement location for the school’s undergrads, with over </w:t>
      </w:r>
      <w:r w:rsidR="005E17A5" w:rsidRPr="00553BCF">
        <w:rPr>
          <w:rFonts w:ascii="Calibri" w:eastAsia="Calibri" w:hAnsi="Calibri" w:cs="Calibri"/>
        </w:rPr>
        <w:t>6</w:t>
      </w:r>
      <w:r w:rsidR="009B5155" w:rsidRPr="00553BCF">
        <w:rPr>
          <w:rFonts w:ascii="Calibri" w:eastAsia="Calibri" w:hAnsi="Calibri" w:cs="Calibri"/>
        </w:rPr>
        <w:t xml:space="preserve">0% </w:t>
      </w:r>
      <w:r w:rsidR="00EA3AB0" w:rsidRPr="00C332F2">
        <w:rPr>
          <w:rFonts w:ascii="Calibri" w:eastAsia="Calibri" w:hAnsi="Calibri" w:cs="Calibri"/>
        </w:rPr>
        <w:t xml:space="preserve">opting to pursue their careers in Australia upon graduation. Other placement locations include the </w:t>
      </w:r>
      <w:r w:rsidR="00A052FE" w:rsidRPr="00C332F2">
        <w:rPr>
          <w:rFonts w:ascii="Calibri" w:eastAsia="Calibri" w:hAnsi="Calibri" w:cs="Calibri"/>
        </w:rPr>
        <w:t>USA,</w:t>
      </w:r>
      <w:r w:rsidR="005C1991">
        <w:rPr>
          <w:rFonts w:ascii="Calibri" w:eastAsia="Calibri" w:hAnsi="Calibri" w:cs="Calibri"/>
        </w:rPr>
        <w:t xml:space="preserve"> </w:t>
      </w:r>
      <w:r w:rsidR="005C1991" w:rsidRPr="00553BCF">
        <w:rPr>
          <w:rFonts w:ascii="Calibri" w:eastAsia="Calibri" w:hAnsi="Calibri" w:cs="Calibri"/>
        </w:rPr>
        <w:t xml:space="preserve">UAE, </w:t>
      </w:r>
      <w:r w:rsidR="005C1991" w:rsidRPr="004E5633">
        <w:rPr>
          <w:rFonts w:ascii="Calibri" w:eastAsia="Calibri" w:hAnsi="Calibri" w:cs="Calibri"/>
        </w:rPr>
        <w:t>Brazil,</w:t>
      </w:r>
      <w:r w:rsidR="00A052FE" w:rsidRPr="004E5633">
        <w:rPr>
          <w:rFonts w:ascii="Calibri" w:eastAsia="Calibri" w:hAnsi="Calibri" w:cs="Calibri"/>
        </w:rPr>
        <w:t xml:space="preserve"> </w:t>
      </w:r>
      <w:r w:rsidR="00A052FE" w:rsidRPr="00C332F2">
        <w:rPr>
          <w:rFonts w:ascii="Calibri" w:eastAsia="Calibri" w:hAnsi="Calibri" w:cs="Calibri"/>
        </w:rPr>
        <w:t xml:space="preserve">India, Singapore, </w:t>
      </w:r>
      <w:proofErr w:type="gramStart"/>
      <w:r w:rsidR="00A052FE" w:rsidRPr="00C332F2">
        <w:rPr>
          <w:rFonts w:ascii="Calibri" w:eastAsia="Calibri" w:hAnsi="Calibri" w:cs="Calibri"/>
        </w:rPr>
        <w:t>Vietnam</w:t>
      </w:r>
      <w:proofErr w:type="gramEnd"/>
      <w:r w:rsidR="00A052FE" w:rsidRPr="00C332F2">
        <w:rPr>
          <w:rFonts w:ascii="Calibri" w:eastAsia="Calibri" w:hAnsi="Calibri" w:cs="Calibri"/>
        </w:rPr>
        <w:t xml:space="preserve"> and Malaysia are the other top placement locations. </w:t>
      </w:r>
    </w:p>
    <w:p w14:paraId="0ACBE6B5" w14:textId="74BB7ECE" w:rsidR="00C20399" w:rsidRPr="00C332F2" w:rsidRDefault="00A052FE" w:rsidP="00C332F2">
      <w:pPr>
        <w:spacing w:after="200"/>
        <w:jc w:val="both"/>
        <w:rPr>
          <w:rFonts w:ascii="Calibri" w:eastAsia="Calibri" w:hAnsi="Calibri" w:cs="Calibri"/>
          <w:lang w:val="en-IN"/>
        </w:rPr>
      </w:pPr>
      <w:r w:rsidRPr="00C332F2">
        <w:rPr>
          <w:rFonts w:ascii="Calibri" w:eastAsia="Calibri" w:hAnsi="Calibri" w:cs="Calibri"/>
        </w:rPr>
        <w:t xml:space="preserve">Graduates of the program have also witnessed </w:t>
      </w:r>
      <w:r w:rsidR="003F1FF0" w:rsidRPr="00C332F2">
        <w:rPr>
          <w:rFonts w:ascii="Calibri" w:eastAsia="Calibri" w:hAnsi="Calibri" w:cs="Calibri"/>
        </w:rPr>
        <w:t>remarkable success in terms of average salaries, with figures averaging around AUD 65,000.</w:t>
      </w:r>
      <w:r w:rsidR="00C20399" w:rsidRPr="00C332F2">
        <w:rPr>
          <w:rFonts w:ascii="Calibri" w:eastAsia="Calibri" w:hAnsi="Calibri" w:cs="Calibri"/>
        </w:rPr>
        <w:t xml:space="preserve"> </w:t>
      </w:r>
      <w:r w:rsidR="00C20399" w:rsidRPr="00C332F2">
        <w:rPr>
          <w:rFonts w:ascii="Calibri" w:eastAsia="Calibri" w:hAnsi="Calibri" w:cs="Calibri"/>
          <w:lang w:val="en-IN"/>
        </w:rPr>
        <w:t xml:space="preserve">Across diverse domains, including finance, marketing, sales, and business development, SP Jain Global undergrads have made significant strides, securing positions at leading organisations such as Ernst &amp; Young, Deloitte, </w:t>
      </w:r>
      <w:r w:rsidRPr="00C332F2">
        <w:rPr>
          <w:rFonts w:ascii="Calibri" w:eastAsia="Calibri" w:hAnsi="Calibri" w:cs="Calibri"/>
          <w:lang w:val="en-IN"/>
        </w:rPr>
        <w:t xml:space="preserve">Dell Technologies, </w:t>
      </w:r>
      <w:r w:rsidR="00C20399" w:rsidRPr="00C332F2">
        <w:rPr>
          <w:rFonts w:ascii="Calibri" w:eastAsia="Calibri" w:hAnsi="Calibri" w:cs="Calibri"/>
          <w:lang w:val="en-IN"/>
        </w:rPr>
        <w:t xml:space="preserve">Emirates, </w:t>
      </w:r>
      <w:r w:rsidR="00EA3AB0" w:rsidRPr="00C332F2">
        <w:rPr>
          <w:rFonts w:ascii="Calibri" w:eastAsia="Calibri" w:hAnsi="Calibri" w:cs="Calibri"/>
          <w:lang w:val="en-IN"/>
        </w:rPr>
        <w:t>Frost &amp; Sullivan, Grant Thornton, JPMorgan, Walsh Bay Partners,</w:t>
      </w:r>
      <w:r w:rsidR="00C20399" w:rsidRPr="00C332F2">
        <w:rPr>
          <w:rFonts w:ascii="Calibri" w:eastAsia="Calibri" w:hAnsi="Calibri" w:cs="Calibri"/>
          <w:lang w:val="en-IN"/>
        </w:rPr>
        <w:t xml:space="preserve"> </w:t>
      </w:r>
      <w:r w:rsidRPr="00C332F2">
        <w:rPr>
          <w:rFonts w:ascii="Calibri" w:eastAsia="Calibri" w:hAnsi="Calibri" w:cs="Calibri"/>
          <w:lang w:val="en-IN"/>
        </w:rPr>
        <w:t xml:space="preserve">Uber, Samsung, NSW Government, and </w:t>
      </w:r>
      <w:r w:rsidR="00C20399" w:rsidRPr="00C332F2">
        <w:rPr>
          <w:rFonts w:ascii="Calibri" w:eastAsia="Calibri" w:hAnsi="Calibri" w:cs="Calibri"/>
          <w:lang w:val="en-IN"/>
        </w:rPr>
        <w:t xml:space="preserve">Pricewaterhouse Coopers, among others. </w:t>
      </w:r>
    </w:p>
    <w:p w14:paraId="6BFF653A" w14:textId="3BB424F7" w:rsidR="00A052FE" w:rsidRPr="00C332F2" w:rsidRDefault="00A052FE" w:rsidP="00C332F2">
      <w:pPr>
        <w:spacing w:after="200"/>
        <w:jc w:val="both"/>
        <w:rPr>
          <w:rFonts w:ascii="Calibri" w:eastAsia="Calibri" w:hAnsi="Calibri" w:cs="Calibri"/>
          <w:lang w:val="en-IN"/>
        </w:rPr>
      </w:pPr>
      <w:r w:rsidRPr="00C332F2">
        <w:rPr>
          <w:rFonts w:ascii="Calibri" w:eastAsia="Calibri" w:hAnsi="Calibri" w:cs="Calibri"/>
          <w:lang w:val="en-IN"/>
        </w:rPr>
        <w:t xml:space="preserve">"The prominence of Australia as the top placement location underscores the robustness of our BBA program and the immense opportunities it offers to our graduates," remarked </w:t>
      </w:r>
      <w:proofErr w:type="spellStart"/>
      <w:r w:rsidRPr="00C332F2">
        <w:rPr>
          <w:rFonts w:ascii="Calibri" w:eastAsia="Calibri" w:hAnsi="Calibri" w:cs="Calibri"/>
          <w:highlight w:val="white"/>
          <w:lang w:val="en-IN"/>
        </w:rPr>
        <w:t>Dr.</w:t>
      </w:r>
      <w:proofErr w:type="spellEnd"/>
      <w:r w:rsidRPr="00C332F2">
        <w:rPr>
          <w:rFonts w:ascii="Calibri" w:eastAsia="Calibri" w:hAnsi="Calibri" w:cs="Calibri"/>
          <w:highlight w:val="white"/>
          <w:lang w:val="en-IN"/>
        </w:rPr>
        <w:t xml:space="preserve"> Vaidyanathan “</w:t>
      </w:r>
      <w:proofErr w:type="spellStart"/>
      <w:r w:rsidRPr="00C332F2">
        <w:rPr>
          <w:rFonts w:ascii="Calibri" w:eastAsia="Calibri" w:hAnsi="Calibri" w:cs="Calibri"/>
          <w:highlight w:val="white"/>
          <w:lang w:val="en-IN"/>
        </w:rPr>
        <w:t>Vaidy</w:t>
      </w:r>
      <w:proofErr w:type="spellEnd"/>
      <w:r w:rsidRPr="00C332F2">
        <w:rPr>
          <w:rFonts w:ascii="Calibri" w:eastAsia="Calibri" w:hAnsi="Calibri" w:cs="Calibri"/>
          <w:highlight w:val="white"/>
          <w:lang w:val="en-IN"/>
        </w:rPr>
        <w:t>” Jayaraman, Dean of Undergraduate Programs at SP Jain</w:t>
      </w:r>
      <w:r w:rsidRPr="00C332F2">
        <w:rPr>
          <w:rFonts w:ascii="Calibri" w:eastAsia="Calibri" w:hAnsi="Calibri" w:cs="Calibri"/>
          <w:lang w:val="en-IN"/>
        </w:rPr>
        <w:t xml:space="preserve"> Global. "This trend reflects the strong ties we've built with industry partners in Australia, as well as the calibre of talent our students bring to the table. </w:t>
      </w:r>
      <w:r w:rsidRPr="00C332F2">
        <w:rPr>
          <w:rFonts w:ascii="Calibri" w:hAnsi="Calibri" w:cs="Calibri"/>
          <w:color w:val="0D0D0D"/>
          <w:shd w:val="clear" w:color="auto" w:fill="FFFFFF"/>
        </w:rPr>
        <w:t xml:space="preserve">Our unique tri-city model, spanning </w:t>
      </w:r>
      <w:r w:rsidRPr="00553BCF">
        <w:rPr>
          <w:rFonts w:ascii="Calibri" w:hAnsi="Calibri" w:cs="Calibri"/>
          <w:shd w:val="clear" w:color="auto" w:fill="FFFFFF"/>
        </w:rPr>
        <w:t>Singapore</w:t>
      </w:r>
      <w:r w:rsidR="00266616" w:rsidRPr="00553BCF">
        <w:rPr>
          <w:rFonts w:ascii="Calibri" w:hAnsi="Calibri" w:cs="Calibri"/>
          <w:shd w:val="clear" w:color="auto" w:fill="FFFFFF"/>
        </w:rPr>
        <w:t>/</w:t>
      </w:r>
      <w:r w:rsidRPr="00553BCF">
        <w:rPr>
          <w:rFonts w:ascii="Calibri" w:hAnsi="Calibri" w:cs="Calibri"/>
          <w:shd w:val="clear" w:color="auto" w:fill="FFFFFF"/>
        </w:rPr>
        <w:t>Mumbai</w:t>
      </w:r>
      <w:r w:rsidRPr="00C332F2">
        <w:rPr>
          <w:rFonts w:ascii="Calibri" w:hAnsi="Calibri" w:cs="Calibri"/>
          <w:color w:val="0D0D0D"/>
          <w:shd w:val="clear" w:color="auto" w:fill="FFFFFF"/>
        </w:rPr>
        <w:t>, Dubai, and Sydney, has played a pivotal role in shaping global careers by providing students with diverse perspectives and experiences across international business hubs.</w:t>
      </w:r>
      <w:r w:rsidRPr="00C332F2">
        <w:rPr>
          <w:rFonts w:ascii="Calibri" w:eastAsia="Calibri" w:hAnsi="Calibri" w:cs="Calibri"/>
          <w:lang w:val="en-IN"/>
        </w:rPr>
        <w:t>"</w:t>
      </w:r>
    </w:p>
    <w:p w14:paraId="0270C176" w14:textId="68D60E69" w:rsidR="00A052FE" w:rsidRPr="00C332F2" w:rsidRDefault="00EA3AB0" w:rsidP="00C332F2">
      <w:pPr>
        <w:spacing w:after="200"/>
        <w:jc w:val="both"/>
        <w:rPr>
          <w:rFonts w:ascii="Calibri" w:eastAsia="Calibri" w:hAnsi="Calibri" w:cs="Calibri"/>
          <w:lang w:val="en-IN"/>
        </w:rPr>
      </w:pPr>
      <w:r w:rsidRPr="00C332F2">
        <w:rPr>
          <w:rFonts w:ascii="Calibri" w:hAnsi="Calibri" w:cs="Calibri"/>
          <w:color w:val="0D0D0D"/>
          <w:shd w:val="clear" w:color="auto" w:fill="FFFFFF"/>
        </w:rPr>
        <w:t>Reflecting on his journey, Nishit Kedia, a Class of 2023 graduate from India, shared, “The SP Jain Global BBA program helped me explore different facets of business in the first two years, which tremendously aided me in gaining clarity on the area of business I was interested in. Subsequently, it helped me develop my commercial acumen and financial prowess. Above all, the curriculum, tri-city model, and extracurricular activities were designed in such a way that they exponentially developed my personality, confidence, attitude, and soft skills, which are quintessential for success in entry-level corporate roles and business alike. The program's emphasis on skill development, personal growth, and practical industry projects helped me gain crucial internship experience at startups and corporations alike while studying. I eventually secured a position as a Financial Analyst at Lyka Pet Wellness, one of Australia's top startups.”</w:t>
      </w:r>
    </w:p>
    <w:p w14:paraId="0000000A" w14:textId="61ABA3B2" w:rsidR="00340303" w:rsidRPr="00C332F2" w:rsidRDefault="00B14E25" w:rsidP="00C332F2">
      <w:pPr>
        <w:spacing w:after="200"/>
        <w:jc w:val="both"/>
        <w:rPr>
          <w:rFonts w:ascii="Calibri" w:eastAsia="Calibri" w:hAnsi="Calibri" w:cs="Calibri"/>
        </w:rPr>
      </w:pPr>
      <w:r w:rsidRPr="00C332F2">
        <w:rPr>
          <w:rFonts w:ascii="Calibri" w:eastAsia="Calibri" w:hAnsi="Calibri" w:cs="Calibri"/>
          <w:highlight w:val="white"/>
        </w:rPr>
        <w:t>SP Jain</w:t>
      </w:r>
      <w:r w:rsidR="00A052FE" w:rsidRPr="00C332F2">
        <w:rPr>
          <w:rFonts w:ascii="Calibri" w:eastAsia="Calibri" w:hAnsi="Calibri" w:cs="Calibri"/>
          <w:highlight w:val="white"/>
        </w:rPr>
        <w:t xml:space="preserve"> </w:t>
      </w:r>
      <w:proofErr w:type="spellStart"/>
      <w:r w:rsidR="00A052FE" w:rsidRPr="00C332F2">
        <w:rPr>
          <w:rFonts w:ascii="Calibri" w:eastAsia="Calibri" w:hAnsi="Calibri" w:cs="Calibri"/>
          <w:highlight w:val="white"/>
        </w:rPr>
        <w:t>Global</w:t>
      </w:r>
      <w:r w:rsidRPr="00C332F2">
        <w:rPr>
          <w:rFonts w:ascii="Calibri" w:eastAsia="Calibri" w:hAnsi="Calibri" w:cs="Calibri"/>
          <w:highlight w:val="white"/>
        </w:rPr>
        <w:t>’s</w:t>
      </w:r>
      <w:proofErr w:type="spellEnd"/>
      <w:r w:rsidRPr="00C332F2">
        <w:rPr>
          <w:rFonts w:ascii="Calibri" w:eastAsia="Calibri" w:hAnsi="Calibri" w:cs="Calibri"/>
          <w:highlight w:val="white"/>
        </w:rPr>
        <w:t xml:space="preserve"> BBA is a 4-year multi-city program accredited by Australia’s Tertiary Education Quality &amp; Standards Agency (TEQSA). Students travel to Singapore/Mumbai for Year 1, Dubai for Year 2, and Sydney </w:t>
      </w:r>
      <w:r w:rsidRPr="00C332F2">
        <w:rPr>
          <w:rFonts w:ascii="Calibri" w:eastAsia="Calibri" w:hAnsi="Calibri" w:cs="Calibri"/>
          <w:highlight w:val="white"/>
        </w:rPr>
        <w:lastRenderedPageBreak/>
        <w:t>for Years 3 and 4, graduating with an Australian degree</w:t>
      </w:r>
      <w:r w:rsidR="00A052FE" w:rsidRPr="00C332F2">
        <w:rPr>
          <w:rFonts w:ascii="Calibri" w:eastAsia="Calibri" w:hAnsi="Calibri" w:cs="Calibri"/>
          <w:highlight w:val="white"/>
        </w:rPr>
        <w:t xml:space="preserve"> and the option to apply for post study work rights in Australia</w:t>
      </w:r>
      <w:r w:rsidR="00EA3AB0" w:rsidRPr="00C332F2">
        <w:rPr>
          <w:rFonts w:ascii="Calibri" w:hAnsi="Calibri" w:cs="Calibri"/>
          <w:color w:val="0D0D0D"/>
          <w:shd w:val="clear" w:color="auto" w:fill="FFFFFF"/>
        </w:rPr>
        <w:t>—an opportunity many students embrace after discovering the appeal of living and working in Australia.</w:t>
      </w:r>
      <w:r w:rsidR="00A052FE" w:rsidRPr="00C332F2">
        <w:rPr>
          <w:rFonts w:ascii="Calibri" w:eastAsia="Calibri" w:hAnsi="Calibri" w:cs="Calibri"/>
          <w:highlight w:val="white"/>
        </w:rPr>
        <w:t xml:space="preserve"> </w:t>
      </w:r>
    </w:p>
    <w:p w14:paraId="0000000F" w14:textId="77777777" w:rsidR="00340303" w:rsidRDefault="00340303" w:rsidP="00C332F2">
      <w:pPr>
        <w:spacing w:after="200"/>
        <w:jc w:val="both"/>
        <w:rPr>
          <w:rFonts w:ascii="Calibri" w:eastAsia="Calibri" w:hAnsi="Calibri" w:cs="Calibri"/>
        </w:rPr>
      </w:pPr>
      <w:bookmarkStart w:id="1" w:name="_udb3eo76rtbe" w:colFirst="0" w:colLast="0"/>
      <w:bookmarkEnd w:id="1"/>
    </w:p>
    <w:p w14:paraId="4FEEE11A" w14:textId="77777777" w:rsidR="00C332F2" w:rsidRPr="00205EEF" w:rsidRDefault="00C332F2" w:rsidP="00C332F2">
      <w:pPr>
        <w:jc w:val="both"/>
        <w:rPr>
          <w:rFonts w:ascii="Calibri" w:eastAsia="Calibri" w:hAnsi="Calibri" w:cs="Calibri"/>
          <w:b/>
        </w:rPr>
      </w:pPr>
      <w:r w:rsidRPr="00205EEF">
        <w:rPr>
          <w:rFonts w:ascii="Calibri" w:eastAsia="Calibri" w:hAnsi="Calibri" w:cs="Calibri"/>
          <w:b/>
        </w:rPr>
        <w:t>ABOUT S P JAIN SCHOOL OF GLOBAL MANAGEMENT (SP JAIN GLOBAL)</w:t>
      </w:r>
    </w:p>
    <w:p w14:paraId="1A3E90E4" w14:textId="77777777" w:rsidR="00C332F2" w:rsidRPr="00205EEF" w:rsidRDefault="00C332F2" w:rsidP="00C332F2">
      <w:pPr>
        <w:pStyle w:val="NoSpacing"/>
        <w:jc w:val="both"/>
        <w:rPr>
          <w:rFonts w:ascii="Calibri" w:hAnsi="Calibri" w:cs="Calibri"/>
        </w:rPr>
      </w:pPr>
      <w:r w:rsidRPr="00205EEF">
        <w:rPr>
          <w:rFonts w:ascii="Calibri" w:hAnsi="Calibri" w:cs="Calibri"/>
        </w:rPr>
        <w:t xml:space="preserve">SP Jain School of Global Management is an Australian business school that provides modern, </w:t>
      </w:r>
      <w:proofErr w:type="gramStart"/>
      <w:r w:rsidRPr="00205EEF">
        <w:rPr>
          <w:rFonts w:ascii="Calibri" w:hAnsi="Calibri" w:cs="Calibri"/>
        </w:rPr>
        <w:t>relevant</w:t>
      </w:r>
      <w:proofErr w:type="gramEnd"/>
      <w:r w:rsidRPr="00205EEF">
        <w:rPr>
          <w:rFonts w:ascii="Calibri" w:hAnsi="Calibri" w:cs="Calibri"/>
        </w:rPr>
        <w:t xml:space="preserve"> and practical global business education. With campuses in the dynamic business hubs of Dubai, Mumbai, </w:t>
      </w:r>
      <w:proofErr w:type="gramStart"/>
      <w:r w:rsidRPr="00205EEF">
        <w:rPr>
          <w:rFonts w:ascii="Calibri" w:hAnsi="Calibri" w:cs="Calibri"/>
        </w:rPr>
        <w:t>Singapore</w:t>
      </w:r>
      <w:proofErr w:type="gramEnd"/>
      <w:r w:rsidRPr="00205EEF">
        <w:rPr>
          <w:rFonts w:ascii="Calibri" w:hAnsi="Calibri" w:cs="Calibri"/>
        </w:rPr>
        <w:t xml:space="preserve"> and Sydney, SP Jain Global is renowned for its multi-city undergraduate and postgraduate programs as well as doctoral, executive and short-term online programs. For its flagship Global MBA program, the </w:t>
      </w:r>
      <w:proofErr w:type="gramStart"/>
      <w:r w:rsidRPr="00205EEF">
        <w:rPr>
          <w:rFonts w:ascii="Calibri" w:hAnsi="Calibri" w:cs="Calibri"/>
        </w:rPr>
        <w:t>School</w:t>
      </w:r>
      <w:proofErr w:type="gramEnd"/>
      <w:r w:rsidRPr="00205EEF">
        <w:rPr>
          <w:rFonts w:ascii="Calibri" w:hAnsi="Calibri" w:cs="Calibri"/>
        </w:rPr>
        <w:t xml:space="preserve"> has been ranked by reputed international publications such as Forbes, Times Higher Education–Wall Street Journal, Financial Times and The Economist.</w:t>
      </w:r>
    </w:p>
    <w:p w14:paraId="6D494AA0" w14:textId="77777777" w:rsidR="00C332F2" w:rsidRPr="00205EEF" w:rsidRDefault="00C332F2" w:rsidP="00C332F2">
      <w:pPr>
        <w:jc w:val="both"/>
        <w:rPr>
          <w:rFonts w:ascii="Calibri" w:eastAsia="Calibri" w:hAnsi="Calibri" w:cs="Calibri"/>
        </w:rPr>
      </w:pPr>
    </w:p>
    <w:p w14:paraId="2FC0C720" w14:textId="77777777" w:rsidR="00C332F2" w:rsidRDefault="00C332F2" w:rsidP="00C332F2">
      <w:pPr>
        <w:pStyle w:val="NoSpacing"/>
        <w:jc w:val="both"/>
        <w:rPr>
          <w:rFonts w:ascii="Calibri" w:hAnsi="Calibri" w:cs="Calibri"/>
        </w:rPr>
      </w:pPr>
      <w:r w:rsidRPr="00205EEF">
        <w:rPr>
          <w:rFonts w:ascii="Calibri" w:hAnsi="Calibri" w:cs="Calibri"/>
        </w:rPr>
        <w:t xml:space="preserve">S P Jain Global is registered as an Institute of Higher Education by the Australian Government's Tertiary Education Quality and Standards Agency (TEQSA). Upon graduation, students receive a degree conferred by SP Jain School of Global Management, Australia. The </w:t>
      </w:r>
      <w:proofErr w:type="gramStart"/>
      <w:r w:rsidRPr="00205EEF">
        <w:rPr>
          <w:rFonts w:ascii="Calibri" w:hAnsi="Calibri" w:cs="Calibri"/>
        </w:rPr>
        <w:t>School</w:t>
      </w:r>
      <w:proofErr w:type="gramEnd"/>
      <w:r w:rsidRPr="00205EEF">
        <w:rPr>
          <w:rFonts w:ascii="Calibri" w:hAnsi="Calibri" w:cs="Calibri"/>
        </w:rPr>
        <w:t xml:space="preserve"> is registered as a Private Education Institute (PEI) by the Committee for Private Education (CPE), Singapore, and permitted by the Knowledge and Human Development Authority (KHDA), Government of Dubai, UAE. Click here to read more.</w:t>
      </w:r>
    </w:p>
    <w:p w14:paraId="11A3D8CA" w14:textId="77777777" w:rsidR="00C332F2" w:rsidRDefault="00C332F2" w:rsidP="00C332F2">
      <w:pPr>
        <w:pStyle w:val="NoSpacing"/>
        <w:jc w:val="both"/>
        <w:rPr>
          <w:rFonts w:ascii="Calibri" w:hAnsi="Calibri" w:cs="Calibri"/>
        </w:rPr>
      </w:pPr>
    </w:p>
    <w:p w14:paraId="55C07FC5" w14:textId="77777777" w:rsidR="00C332F2" w:rsidRPr="00FA2053" w:rsidRDefault="00C332F2" w:rsidP="00C332F2">
      <w:pPr>
        <w:pStyle w:val="NoSpacing"/>
        <w:rPr>
          <w:rFonts w:asciiTheme="majorHAnsi" w:hAnsiTheme="majorHAnsi" w:cstheme="majorHAnsi"/>
          <w:b/>
          <w:bCs/>
        </w:rPr>
      </w:pPr>
      <w:r w:rsidRPr="00FA2053">
        <w:rPr>
          <w:rFonts w:asciiTheme="majorHAnsi" w:hAnsiTheme="majorHAnsi" w:cstheme="majorHAnsi"/>
          <w:b/>
          <w:bCs/>
        </w:rPr>
        <w:t xml:space="preserve">Media Contact: </w:t>
      </w:r>
    </w:p>
    <w:p w14:paraId="54F27FDB" w14:textId="77777777" w:rsidR="00C332F2" w:rsidRPr="00FA2053" w:rsidRDefault="00C332F2" w:rsidP="00C332F2">
      <w:pPr>
        <w:pStyle w:val="NoSpacing"/>
        <w:rPr>
          <w:rFonts w:asciiTheme="majorHAnsi" w:hAnsiTheme="majorHAnsi" w:cstheme="majorHAnsi"/>
          <w:color w:val="222222"/>
        </w:rPr>
      </w:pPr>
      <w:r w:rsidRPr="00FA2053">
        <w:rPr>
          <w:rFonts w:asciiTheme="majorHAnsi" w:hAnsiTheme="majorHAnsi" w:cstheme="majorHAnsi"/>
          <w:color w:val="222222"/>
        </w:rPr>
        <w:t>Sonali Hingorani – 9823162084 | Email: </w:t>
      </w:r>
      <w:hyperlink r:id="rId8">
        <w:r w:rsidRPr="00FA2053">
          <w:rPr>
            <w:rFonts w:asciiTheme="majorHAnsi" w:hAnsiTheme="majorHAnsi" w:cstheme="majorHAnsi"/>
            <w:color w:val="1155CC"/>
            <w:u w:val="single"/>
          </w:rPr>
          <w:t>Sonali.hingorani@spjain.org</w:t>
        </w:r>
      </w:hyperlink>
    </w:p>
    <w:p w14:paraId="761FE5D9" w14:textId="77777777" w:rsidR="00C332F2" w:rsidRPr="00FA2053" w:rsidRDefault="00C332F2" w:rsidP="00C332F2">
      <w:pPr>
        <w:pStyle w:val="NoSpacing"/>
        <w:rPr>
          <w:rFonts w:asciiTheme="majorHAnsi" w:hAnsiTheme="majorHAnsi" w:cstheme="majorHAnsi"/>
          <w:color w:val="1155CC"/>
          <w:u w:val="single"/>
        </w:rPr>
      </w:pPr>
      <w:r w:rsidRPr="00FA2053">
        <w:rPr>
          <w:rFonts w:asciiTheme="majorHAnsi" w:hAnsiTheme="majorHAnsi" w:cstheme="majorHAnsi"/>
          <w:color w:val="222222"/>
        </w:rPr>
        <w:t>Rashmi Dhole – 9820506453 | Email: </w:t>
      </w:r>
      <w:hyperlink r:id="rId9">
        <w:r w:rsidRPr="00FA2053">
          <w:rPr>
            <w:rFonts w:asciiTheme="majorHAnsi" w:hAnsiTheme="majorHAnsi" w:cstheme="majorHAnsi"/>
            <w:color w:val="1155CC"/>
            <w:u w:val="single"/>
          </w:rPr>
          <w:t>Rashmi.dhole@spjain.org</w:t>
        </w:r>
      </w:hyperlink>
    </w:p>
    <w:p w14:paraId="40C1A83F" w14:textId="77777777" w:rsidR="00C332F2" w:rsidRPr="00FA2053" w:rsidRDefault="00C332F2" w:rsidP="00C332F2">
      <w:pPr>
        <w:jc w:val="both"/>
        <w:rPr>
          <w:rFonts w:asciiTheme="majorHAnsi" w:eastAsia="Calibri" w:hAnsiTheme="majorHAnsi" w:cstheme="majorHAnsi"/>
        </w:rPr>
      </w:pPr>
      <w:r w:rsidRPr="00FA2053">
        <w:rPr>
          <w:rFonts w:asciiTheme="majorHAnsi" w:eastAsia="Calibri" w:hAnsiTheme="majorHAnsi" w:cstheme="majorHAnsi"/>
        </w:rPr>
        <w:t>Merlyn Fernandes – 9833436855</w:t>
      </w:r>
      <w:r w:rsidRPr="00FA2053">
        <w:rPr>
          <w:rFonts w:asciiTheme="majorHAnsi" w:eastAsia="Calibri" w:hAnsiTheme="majorHAnsi" w:cstheme="majorHAnsi"/>
          <w:color w:val="222222"/>
        </w:rPr>
        <w:t>| Email: </w:t>
      </w:r>
      <w:r w:rsidRPr="00FA2053">
        <w:rPr>
          <w:rFonts w:asciiTheme="majorHAnsi" w:eastAsia="Calibri" w:hAnsiTheme="majorHAnsi" w:cstheme="majorHAnsi"/>
        </w:rPr>
        <w:t xml:space="preserve"> </w:t>
      </w:r>
      <w:hyperlink r:id="rId10" w:history="1">
        <w:r w:rsidRPr="00FA2053">
          <w:rPr>
            <w:rStyle w:val="Hyperlink"/>
            <w:rFonts w:asciiTheme="majorHAnsi" w:eastAsia="Calibri" w:hAnsiTheme="majorHAnsi" w:cstheme="majorHAnsi"/>
          </w:rPr>
          <w:t>merlyn.fernandes@communicateindia.com</w:t>
        </w:r>
      </w:hyperlink>
    </w:p>
    <w:p w14:paraId="606060D0" w14:textId="77777777" w:rsidR="00C332F2" w:rsidRPr="00781BE2" w:rsidRDefault="00C332F2" w:rsidP="00C332F2">
      <w:pPr>
        <w:jc w:val="both"/>
        <w:rPr>
          <w:rFonts w:ascii="Calibri" w:hAnsi="Calibri" w:cs="Calibri"/>
          <w:color w:val="0D0D0D"/>
          <w:sz w:val="18"/>
          <w:szCs w:val="18"/>
          <w:shd w:val="clear" w:color="auto" w:fill="FFFFFF"/>
        </w:rPr>
      </w:pPr>
    </w:p>
    <w:p w14:paraId="6C6EE2ED" w14:textId="77777777" w:rsidR="00C332F2" w:rsidRPr="00781BE2" w:rsidRDefault="00C332F2" w:rsidP="00C332F2">
      <w:pPr>
        <w:jc w:val="both"/>
        <w:rPr>
          <w:rFonts w:ascii="Calibri" w:hAnsi="Calibri" w:cs="Calibri"/>
          <w:color w:val="0D0D0D"/>
          <w:shd w:val="clear" w:color="auto" w:fill="FFFFFF"/>
          <w:lang w:val="en-IN"/>
        </w:rPr>
      </w:pPr>
    </w:p>
    <w:p w14:paraId="16623097" w14:textId="77777777" w:rsidR="00C332F2" w:rsidRPr="00C332F2" w:rsidRDefault="00C332F2" w:rsidP="00C332F2">
      <w:pPr>
        <w:spacing w:after="200"/>
        <w:jc w:val="both"/>
        <w:rPr>
          <w:rFonts w:ascii="Calibri" w:eastAsia="Calibri" w:hAnsi="Calibri" w:cs="Calibri"/>
        </w:rPr>
      </w:pPr>
    </w:p>
    <w:sectPr w:rsidR="00C332F2" w:rsidRPr="00C332F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B53B0D0-5EF9-48AD-9143-D49E4A92F73D}"/>
    <w:embedBold r:id="rId2" w:fontKey="{B6659B7B-2464-4683-94EF-E3A31A3C9CD6}"/>
  </w:font>
  <w:font w:name="Cambria">
    <w:panose1 w:val="02040503050406030204"/>
    <w:charset w:val="00"/>
    <w:family w:val="roman"/>
    <w:pitch w:val="variable"/>
    <w:sig w:usb0="E00006FF" w:usb1="420024FF" w:usb2="02000000" w:usb3="00000000" w:csb0="0000019F" w:csb1="00000000"/>
    <w:embedRegular r:id="rId3" w:fontKey="{27341AF6-81CE-43CF-895C-061BD94DC53D}"/>
    <w:embedBold r:id="rId4" w:fontKey="{A498F15F-EF2A-428B-8E3E-358A1BFF976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303"/>
    <w:rsid w:val="00266616"/>
    <w:rsid w:val="00340303"/>
    <w:rsid w:val="003F1FF0"/>
    <w:rsid w:val="004E5633"/>
    <w:rsid w:val="00553BCF"/>
    <w:rsid w:val="005C1991"/>
    <w:rsid w:val="005E17A5"/>
    <w:rsid w:val="00743CBA"/>
    <w:rsid w:val="00780DE1"/>
    <w:rsid w:val="00950665"/>
    <w:rsid w:val="009B5155"/>
    <w:rsid w:val="009C136C"/>
    <w:rsid w:val="00A052FE"/>
    <w:rsid w:val="00A6174C"/>
    <w:rsid w:val="00A91499"/>
    <w:rsid w:val="00AB5D46"/>
    <w:rsid w:val="00AE2D5A"/>
    <w:rsid w:val="00B14E25"/>
    <w:rsid w:val="00C20399"/>
    <w:rsid w:val="00C332F2"/>
    <w:rsid w:val="00CD4C54"/>
    <w:rsid w:val="00D4121E"/>
    <w:rsid w:val="00DC0755"/>
    <w:rsid w:val="00DE1121"/>
    <w:rsid w:val="00EA3AB0"/>
    <w:rsid w:val="00F141B5"/>
    <w:rsid w:val="00F544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EED43"/>
  <w15:docId w15:val="{6841E0CB-8D1B-294A-88BC-8C627A4A4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332F2"/>
    <w:rPr>
      <w:color w:val="0000FF" w:themeColor="hyperlink"/>
      <w:u w:val="single"/>
    </w:rPr>
  </w:style>
  <w:style w:type="paragraph" w:styleId="NoSpacing">
    <w:name w:val="No Spacing"/>
    <w:uiPriority w:val="1"/>
    <w:qFormat/>
    <w:rsid w:val="00C332F2"/>
    <w:pPr>
      <w:spacing w:line="240" w:lineRule="auto"/>
    </w:pPr>
    <w:rPr>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877211">
      <w:bodyDiv w:val="1"/>
      <w:marLeft w:val="0"/>
      <w:marRight w:val="0"/>
      <w:marTop w:val="0"/>
      <w:marBottom w:val="0"/>
      <w:divBdr>
        <w:top w:val="none" w:sz="0" w:space="0" w:color="auto"/>
        <w:left w:val="none" w:sz="0" w:space="0" w:color="auto"/>
        <w:bottom w:val="none" w:sz="0" w:space="0" w:color="auto"/>
        <w:right w:val="none" w:sz="0" w:space="0" w:color="auto"/>
      </w:divBdr>
    </w:div>
    <w:div w:id="230235376">
      <w:bodyDiv w:val="1"/>
      <w:marLeft w:val="0"/>
      <w:marRight w:val="0"/>
      <w:marTop w:val="0"/>
      <w:marBottom w:val="0"/>
      <w:divBdr>
        <w:top w:val="none" w:sz="0" w:space="0" w:color="auto"/>
        <w:left w:val="none" w:sz="0" w:space="0" w:color="auto"/>
        <w:bottom w:val="none" w:sz="0" w:space="0" w:color="auto"/>
        <w:right w:val="none" w:sz="0" w:space="0" w:color="auto"/>
      </w:divBdr>
    </w:div>
    <w:div w:id="278951441">
      <w:bodyDiv w:val="1"/>
      <w:marLeft w:val="0"/>
      <w:marRight w:val="0"/>
      <w:marTop w:val="0"/>
      <w:marBottom w:val="0"/>
      <w:divBdr>
        <w:top w:val="none" w:sz="0" w:space="0" w:color="auto"/>
        <w:left w:val="none" w:sz="0" w:space="0" w:color="auto"/>
        <w:bottom w:val="none" w:sz="0" w:space="0" w:color="auto"/>
        <w:right w:val="none" w:sz="0" w:space="0" w:color="auto"/>
      </w:divBdr>
    </w:div>
    <w:div w:id="296882783">
      <w:bodyDiv w:val="1"/>
      <w:marLeft w:val="0"/>
      <w:marRight w:val="0"/>
      <w:marTop w:val="0"/>
      <w:marBottom w:val="0"/>
      <w:divBdr>
        <w:top w:val="none" w:sz="0" w:space="0" w:color="auto"/>
        <w:left w:val="none" w:sz="0" w:space="0" w:color="auto"/>
        <w:bottom w:val="none" w:sz="0" w:space="0" w:color="auto"/>
        <w:right w:val="none" w:sz="0" w:space="0" w:color="auto"/>
      </w:divBdr>
    </w:div>
    <w:div w:id="337080944">
      <w:bodyDiv w:val="1"/>
      <w:marLeft w:val="0"/>
      <w:marRight w:val="0"/>
      <w:marTop w:val="0"/>
      <w:marBottom w:val="0"/>
      <w:divBdr>
        <w:top w:val="none" w:sz="0" w:space="0" w:color="auto"/>
        <w:left w:val="none" w:sz="0" w:space="0" w:color="auto"/>
        <w:bottom w:val="none" w:sz="0" w:space="0" w:color="auto"/>
        <w:right w:val="none" w:sz="0" w:space="0" w:color="auto"/>
      </w:divBdr>
    </w:div>
    <w:div w:id="421801197">
      <w:bodyDiv w:val="1"/>
      <w:marLeft w:val="0"/>
      <w:marRight w:val="0"/>
      <w:marTop w:val="0"/>
      <w:marBottom w:val="0"/>
      <w:divBdr>
        <w:top w:val="none" w:sz="0" w:space="0" w:color="auto"/>
        <w:left w:val="none" w:sz="0" w:space="0" w:color="auto"/>
        <w:bottom w:val="none" w:sz="0" w:space="0" w:color="auto"/>
        <w:right w:val="none" w:sz="0" w:space="0" w:color="auto"/>
      </w:divBdr>
    </w:div>
    <w:div w:id="456291529">
      <w:bodyDiv w:val="1"/>
      <w:marLeft w:val="0"/>
      <w:marRight w:val="0"/>
      <w:marTop w:val="0"/>
      <w:marBottom w:val="0"/>
      <w:divBdr>
        <w:top w:val="none" w:sz="0" w:space="0" w:color="auto"/>
        <w:left w:val="none" w:sz="0" w:space="0" w:color="auto"/>
        <w:bottom w:val="none" w:sz="0" w:space="0" w:color="auto"/>
        <w:right w:val="none" w:sz="0" w:space="0" w:color="auto"/>
      </w:divBdr>
    </w:div>
    <w:div w:id="600139507">
      <w:bodyDiv w:val="1"/>
      <w:marLeft w:val="0"/>
      <w:marRight w:val="0"/>
      <w:marTop w:val="0"/>
      <w:marBottom w:val="0"/>
      <w:divBdr>
        <w:top w:val="none" w:sz="0" w:space="0" w:color="auto"/>
        <w:left w:val="none" w:sz="0" w:space="0" w:color="auto"/>
        <w:bottom w:val="none" w:sz="0" w:space="0" w:color="auto"/>
        <w:right w:val="none" w:sz="0" w:space="0" w:color="auto"/>
      </w:divBdr>
    </w:div>
    <w:div w:id="600534603">
      <w:bodyDiv w:val="1"/>
      <w:marLeft w:val="0"/>
      <w:marRight w:val="0"/>
      <w:marTop w:val="0"/>
      <w:marBottom w:val="0"/>
      <w:divBdr>
        <w:top w:val="none" w:sz="0" w:space="0" w:color="auto"/>
        <w:left w:val="none" w:sz="0" w:space="0" w:color="auto"/>
        <w:bottom w:val="none" w:sz="0" w:space="0" w:color="auto"/>
        <w:right w:val="none" w:sz="0" w:space="0" w:color="auto"/>
      </w:divBdr>
    </w:div>
    <w:div w:id="796021443">
      <w:bodyDiv w:val="1"/>
      <w:marLeft w:val="0"/>
      <w:marRight w:val="0"/>
      <w:marTop w:val="0"/>
      <w:marBottom w:val="0"/>
      <w:divBdr>
        <w:top w:val="none" w:sz="0" w:space="0" w:color="auto"/>
        <w:left w:val="none" w:sz="0" w:space="0" w:color="auto"/>
        <w:bottom w:val="none" w:sz="0" w:space="0" w:color="auto"/>
        <w:right w:val="none" w:sz="0" w:space="0" w:color="auto"/>
      </w:divBdr>
    </w:div>
    <w:div w:id="949777626">
      <w:bodyDiv w:val="1"/>
      <w:marLeft w:val="0"/>
      <w:marRight w:val="0"/>
      <w:marTop w:val="0"/>
      <w:marBottom w:val="0"/>
      <w:divBdr>
        <w:top w:val="none" w:sz="0" w:space="0" w:color="auto"/>
        <w:left w:val="none" w:sz="0" w:space="0" w:color="auto"/>
        <w:bottom w:val="none" w:sz="0" w:space="0" w:color="auto"/>
        <w:right w:val="none" w:sz="0" w:space="0" w:color="auto"/>
      </w:divBdr>
    </w:div>
    <w:div w:id="1178083035">
      <w:bodyDiv w:val="1"/>
      <w:marLeft w:val="0"/>
      <w:marRight w:val="0"/>
      <w:marTop w:val="0"/>
      <w:marBottom w:val="0"/>
      <w:divBdr>
        <w:top w:val="none" w:sz="0" w:space="0" w:color="auto"/>
        <w:left w:val="none" w:sz="0" w:space="0" w:color="auto"/>
        <w:bottom w:val="none" w:sz="0" w:space="0" w:color="auto"/>
        <w:right w:val="none" w:sz="0" w:space="0" w:color="auto"/>
      </w:divBdr>
    </w:div>
    <w:div w:id="1223709654">
      <w:bodyDiv w:val="1"/>
      <w:marLeft w:val="0"/>
      <w:marRight w:val="0"/>
      <w:marTop w:val="0"/>
      <w:marBottom w:val="0"/>
      <w:divBdr>
        <w:top w:val="none" w:sz="0" w:space="0" w:color="auto"/>
        <w:left w:val="none" w:sz="0" w:space="0" w:color="auto"/>
        <w:bottom w:val="none" w:sz="0" w:space="0" w:color="auto"/>
        <w:right w:val="none" w:sz="0" w:space="0" w:color="auto"/>
      </w:divBdr>
    </w:div>
    <w:div w:id="1372224926">
      <w:bodyDiv w:val="1"/>
      <w:marLeft w:val="0"/>
      <w:marRight w:val="0"/>
      <w:marTop w:val="0"/>
      <w:marBottom w:val="0"/>
      <w:divBdr>
        <w:top w:val="none" w:sz="0" w:space="0" w:color="auto"/>
        <w:left w:val="none" w:sz="0" w:space="0" w:color="auto"/>
        <w:bottom w:val="none" w:sz="0" w:space="0" w:color="auto"/>
        <w:right w:val="none" w:sz="0" w:space="0" w:color="auto"/>
      </w:divBdr>
    </w:div>
    <w:div w:id="1527523057">
      <w:bodyDiv w:val="1"/>
      <w:marLeft w:val="0"/>
      <w:marRight w:val="0"/>
      <w:marTop w:val="0"/>
      <w:marBottom w:val="0"/>
      <w:divBdr>
        <w:top w:val="none" w:sz="0" w:space="0" w:color="auto"/>
        <w:left w:val="none" w:sz="0" w:space="0" w:color="auto"/>
        <w:bottom w:val="none" w:sz="0" w:space="0" w:color="auto"/>
        <w:right w:val="none" w:sz="0" w:space="0" w:color="auto"/>
      </w:divBdr>
    </w:div>
    <w:div w:id="1849368312">
      <w:bodyDiv w:val="1"/>
      <w:marLeft w:val="0"/>
      <w:marRight w:val="0"/>
      <w:marTop w:val="0"/>
      <w:marBottom w:val="0"/>
      <w:divBdr>
        <w:top w:val="none" w:sz="0" w:space="0" w:color="auto"/>
        <w:left w:val="none" w:sz="0" w:space="0" w:color="auto"/>
        <w:bottom w:val="none" w:sz="0" w:space="0" w:color="auto"/>
        <w:right w:val="none" w:sz="0" w:space="0" w:color="auto"/>
      </w:divBdr>
    </w:div>
    <w:div w:id="1999915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onali.hingorani@spjain.org" TargetMode="Externa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merlyn.fernandes@communicateindia.com" TargetMode="External"/><Relationship Id="rId4" Type="http://schemas.openxmlformats.org/officeDocument/2006/relationships/styles" Target="styles.xml"/><Relationship Id="rId9" Type="http://schemas.openxmlformats.org/officeDocument/2006/relationships/hyperlink" Target="mailto:Rashmi.dhole@spjai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aefbd8d7-72e7-442e-97b8-203ae8b0b9c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E52AD83FB96642A89EB303E4DA27CE" ma:contentTypeVersion="18" ma:contentTypeDescription="Create a new document." ma:contentTypeScope="" ma:versionID="131bbc2484eb92ce2c8237e15eb8eb32">
  <xsd:schema xmlns:xsd="http://www.w3.org/2001/XMLSchema" xmlns:xs="http://www.w3.org/2001/XMLSchema" xmlns:p="http://schemas.microsoft.com/office/2006/metadata/properties" xmlns:ns3="aefbd8d7-72e7-442e-97b8-203ae8b0b9c2" xmlns:ns4="13c6348a-bb77-47d8-9489-4c6f1dea2432" targetNamespace="http://schemas.microsoft.com/office/2006/metadata/properties" ma:root="true" ma:fieldsID="dd98272db07dd968207cbe9fa7308411" ns3:_="" ns4:_="">
    <xsd:import namespace="aefbd8d7-72e7-442e-97b8-203ae8b0b9c2"/>
    <xsd:import namespace="13c6348a-bb77-47d8-9489-4c6f1dea243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fbd8d7-72e7-442e-97b8-203ae8b0b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c6348a-bb77-47d8-9489-4c6f1dea24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3FF67-02D6-4071-BF04-62C91CCD1B75}">
  <ds:schemaRefs>
    <ds:schemaRef ds:uri="http://schemas.microsoft.com/sharepoint/v3/contenttype/forms"/>
  </ds:schemaRefs>
</ds:datastoreItem>
</file>

<file path=customXml/itemProps2.xml><?xml version="1.0" encoding="utf-8"?>
<ds:datastoreItem xmlns:ds="http://schemas.openxmlformats.org/officeDocument/2006/customXml" ds:itemID="{02F8DAEB-6922-4F85-AF7E-A43370355E76}">
  <ds:schemaRefs>
    <ds:schemaRef ds:uri="http://schemas.microsoft.com/office/2006/metadata/properties"/>
    <ds:schemaRef ds:uri="http://schemas.microsoft.com/office/infopath/2007/PartnerControls"/>
    <ds:schemaRef ds:uri="aefbd8d7-72e7-442e-97b8-203ae8b0b9c2"/>
  </ds:schemaRefs>
</ds:datastoreItem>
</file>

<file path=customXml/itemProps3.xml><?xml version="1.0" encoding="utf-8"?>
<ds:datastoreItem xmlns:ds="http://schemas.openxmlformats.org/officeDocument/2006/customXml" ds:itemID="{E7783A20-AC4A-4964-8DAD-54E440A2B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fbd8d7-72e7-442e-97b8-203ae8b0b9c2"/>
    <ds:schemaRef ds:uri="13c6348a-bb77-47d8-9489-4c6f1dea24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Rashmi Dhole</dc:creator>
  <cp:lastModifiedBy>Rashmi Dhole</cp:lastModifiedBy>
  <cp:revision>4</cp:revision>
  <dcterms:created xsi:type="dcterms:W3CDTF">2024-04-26T09:03:00Z</dcterms:created>
  <dcterms:modified xsi:type="dcterms:W3CDTF">2024-04-26T09:09:00Z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0x0101008EE52AD83FB96642A89EB303E4DA27CE</vt:lpwstr>
  </property>
</Properties>
</file>